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8" w:rsidRPr="00722E38" w:rsidRDefault="00722E38" w:rsidP="00722E38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722E38">
        <w:rPr>
          <w:rFonts w:eastAsia="Times New Roman" w:cstheme="minorHAnsi"/>
          <w:b/>
          <w:sz w:val="24"/>
          <w:szCs w:val="24"/>
          <w:lang w:eastAsia="es-ES"/>
        </w:rPr>
        <w:t>Proyectos de Investigación aprobados en la 2º Convocatoria del Programa de Formación de Investigadores/as de la Facultad de Lenguas: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6"/>
        <w:gridCol w:w="4238"/>
      </w:tblGrid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AREA CIENCIAS DEL LENGUAJE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Fundamentos socio-semióticos para la praxis etimológica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Director: Dr. Luis Ángel Sánchez.</w:t>
            </w: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 xml:space="preserve">Codirector: Prof. Beatriz Carina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Meynet</w:t>
            </w:r>
            <w:proofErr w:type="spellEnd"/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La construcción del contenido</w:t>
            </w: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disciplinar en textos que teorizan sobre el lenguaje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Prof. Angélica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Gaido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 xml:space="preserve">Codirector: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Mgter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. Ana Inés Calvo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Planificaciones lingüísticas en el sistema educativo cordobés a partir de la Ley Provincial de Educación Nº 9870/2010: un estudio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glotopolítico</w:t>
            </w:r>
            <w:proofErr w:type="spellEnd"/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Prof. Martín Tapia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Kwiecien</w:t>
            </w:r>
            <w:proofErr w:type="spellEnd"/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El impacto del uso de estrategias de aprendizaje directas en la adquisición y el afianzamiento del léxico en los alumnos de primer año de las carreras de Inglés en la Facultad de Lenguas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Prof. Claudia Elizabeth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Schander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 xml:space="preserve">Codirector: Prof. Agustín Abel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Massa</w:t>
            </w:r>
            <w:proofErr w:type="spellEnd"/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Aproximaciones a las estrategias cognitivas en estudiantes universitarios de inglés como lengua extranjera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Mgtr.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Sergio Di Carlo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Interculturalidad en la escuela: </w:t>
            </w: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actitudes lingüísticas e identificaciones étnicas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Mgtr.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Adriana del Valle Castro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Estudio comparativo de las percepciones de docentes y alumnos sobre evaluación de la escritura en lengua extranjera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Mgtr.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Julia Inés Martínez</w:t>
            </w: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 xml:space="preserve">Codirector: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Mgtr.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María Elisa Romano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Compartir tristezas en el blog: La emotividad negativa en el discurso de </w:t>
            </w: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la depresión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Dr. Javier Martínez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Ramacciotti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 xml:space="preserve">Codirector: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Mgtr.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Natalia S. Gallina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Interactuar y enseñar palabras en el nivel inicial y primario de la provincia de Córdoba. Un estudio comparativo de situaciones naturales de enseñanza y de situaciones inducidas a partir de la lectura de textos expositivos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Directora: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Dra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Alejandra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Menti</w:t>
            </w:r>
            <w:proofErr w:type="spellEnd"/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Rampas digitales que fortalecen el desempeño de los estudiantes de primer y segundo año de la sección Inglés. Facultad de Lenguas. UNC.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Directora: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Morcchio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, María José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Análisis de géneros textuales, enseñanza de lenguas y traducción (portugués/ español) Los géneros de textos “relatos de viaje” y “leyenda urbana” en la formación de profesores de portugués en la Facultad de Lenguas.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Brunel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Matías, Richard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AREA TRADUCCIÓN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Vocabulario de términos académico-administrativos inglés/español en base terminológica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terminus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(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UniverstatPompeuFabra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, Barcelona, España). Investigación en el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subcampo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semántico: cargos académicos universitarios y de investigación.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Mgtr.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Carolina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Mosconi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 xml:space="preserve">Codirector: Trad. Mariana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Lorenzi</w:t>
            </w:r>
            <w:proofErr w:type="spellEnd"/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lastRenderedPageBreak/>
              <w:t>AREA LITERATURA Y CULTURA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Posmemoria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e interculturalidad en ficciones contemporáneas.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Fandiño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Laura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Lenguaje y territorio en la literatura de Habla alemana y neerlandesa contemporánea, y la problemática de su traducción.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Van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Muylen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Micaela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El crimen como instrumento de emancipación femenina o</w:t>
            </w: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La (des)naturalización de género II. Un recorrido desde la figura literaria a la mujer real.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Mondino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Gabriela</w:t>
            </w:r>
          </w:p>
        </w:tc>
      </w:tr>
      <w:tr w:rsidR="00722E38" w:rsidRPr="00722E38" w:rsidTr="00722E38">
        <w:trPr>
          <w:tblCellSpacing w:w="0" w:type="dxa"/>
        </w:trPr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El humano y su relación con el entorno en la ficción colonial anglófona II. Nuevas lecturas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ecocríticas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y poscoloniales.</w:t>
            </w:r>
          </w:p>
        </w:tc>
        <w:tc>
          <w:tcPr>
            <w:tcW w:w="4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E38" w:rsidRPr="00722E38" w:rsidRDefault="00722E38" w:rsidP="00722E38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Director: Der </w:t>
            </w:r>
            <w:proofErr w:type="spellStart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Ohannesian</w:t>
            </w:r>
            <w:proofErr w:type="spellEnd"/>
            <w:r w:rsidRPr="00722E38">
              <w:rPr>
                <w:rFonts w:eastAsia="Times New Roman" w:cstheme="minorHAnsi"/>
                <w:sz w:val="24"/>
                <w:szCs w:val="24"/>
                <w:lang w:eastAsia="es-ES"/>
              </w:rPr>
              <w:t>, Nadia</w:t>
            </w:r>
          </w:p>
        </w:tc>
      </w:tr>
    </w:tbl>
    <w:p w:rsidR="00552533" w:rsidRDefault="00552533"/>
    <w:sectPr w:rsidR="00552533" w:rsidSect="00722E38">
      <w:pgSz w:w="16838" w:h="11906" w:orient="landscape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38" w:rsidRDefault="00722E38" w:rsidP="00722E38">
      <w:pPr>
        <w:spacing w:after="0" w:line="240" w:lineRule="auto"/>
      </w:pPr>
      <w:r>
        <w:separator/>
      </w:r>
    </w:p>
  </w:endnote>
  <w:endnote w:type="continuationSeparator" w:id="0">
    <w:p w:rsidR="00722E38" w:rsidRDefault="00722E38" w:rsidP="0072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38" w:rsidRDefault="00722E38" w:rsidP="00722E38">
      <w:pPr>
        <w:spacing w:after="0" w:line="240" w:lineRule="auto"/>
      </w:pPr>
      <w:r>
        <w:separator/>
      </w:r>
    </w:p>
  </w:footnote>
  <w:footnote w:type="continuationSeparator" w:id="0">
    <w:p w:rsidR="00722E38" w:rsidRDefault="00722E38" w:rsidP="00722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38"/>
    <w:rsid w:val="00552533"/>
    <w:rsid w:val="0072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3">
    <w:name w:val="style3"/>
    <w:basedOn w:val="Normal"/>
    <w:rsid w:val="007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yle1">
    <w:name w:val="style1"/>
    <w:basedOn w:val="Normal"/>
    <w:rsid w:val="007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yle2">
    <w:name w:val="style2"/>
    <w:basedOn w:val="Normal"/>
    <w:rsid w:val="007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22E38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72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2E38"/>
  </w:style>
  <w:style w:type="paragraph" w:styleId="Piedepgina">
    <w:name w:val="footer"/>
    <w:basedOn w:val="Normal"/>
    <w:link w:val="PiedepginaCar"/>
    <w:uiPriority w:val="99"/>
    <w:semiHidden/>
    <w:unhideWhenUsed/>
    <w:rsid w:val="0072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2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1</cp:revision>
  <dcterms:created xsi:type="dcterms:W3CDTF">2016-12-16T15:09:00Z</dcterms:created>
  <dcterms:modified xsi:type="dcterms:W3CDTF">2016-12-16T15:12:00Z</dcterms:modified>
</cp:coreProperties>
</file>